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hd w:fill="f3f3f3" w:val="clear"/>
        <w:bidi w:val="1"/>
        <w:spacing w:after="320" w:before="0" w:line="276" w:lineRule="auto"/>
        <w:rPr>
          <w:rFonts w:ascii="Arial" w:cs="Arial" w:eastAsia="Arial" w:hAnsi="Arial"/>
          <w:sz w:val="52"/>
          <w:szCs w:val="52"/>
        </w:rPr>
      </w:pPr>
      <w:bookmarkStart w:colFirst="0" w:colLast="0" w:name="_heading=h.71iyt6kaec79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جدوى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wqd5i2hebpd0" w:id="1"/>
      <w:bookmarkEnd w:id="1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مقدمة</w:t>
      </w:r>
    </w:p>
    <w:p w:rsidR="00000000" w:rsidDel="00000000" w:rsidP="00000000" w:rsidRDefault="00000000" w:rsidRPr="00000000" w14:paraId="0000000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الخطوة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والأهم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تأسيس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تجاري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تحليلا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شاملا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لجميع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جوانب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ونواحي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لتحديد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جدواه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وقابليته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الأرباح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وتأتي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كخطوة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لتقييم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“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وردتي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”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مدينة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لتحديد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نجاحه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بعينها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المؤثرة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q8tj7rqdyphh" w:id="2"/>
      <w:bookmarkEnd w:id="2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الأساسية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oavndf96y1ta" w:id="3"/>
      <w:bookmarkEnd w:id="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واسم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“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وردتي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”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ekbprud7hw95" w:id="4"/>
      <w:bookmarkEnd w:id="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مؤسس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سارة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محمد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24vybrjpl9uu" w:id="5"/>
      <w:bookmarkEnd w:id="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يميزها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0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متخصص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الطبيعي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والاكسسوارات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المصاحبة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والشوكولاتة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يمتاز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بتصميمات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وألوان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للورود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إنتاج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4l6kn2auh2" w:id="6"/>
      <w:bookmarkEnd w:id="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المؤسسة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قانونيا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والتراخيص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0B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مؤسسة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فردية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سجل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تجاري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بلدية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الدفاع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المدني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والمياه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والزراعة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lysayno78ur6" w:id="7"/>
      <w:bookmarkEnd w:id="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الشركاء</w:t>
      </w:r>
    </w:p>
    <w:p w:rsidR="00000000" w:rsidDel="00000000" w:rsidP="00000000" w:rsidRDefault="00000000" w:rsidRPr="00000000" w14:paraId="00000011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الشريك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دوره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نسبته</w:t>
      </w:r>
    </w:p>
    <w:p w:rsidR="00000000" w:rsidDel="00000000" w:rsidP="00000000" w:rsidRDefault="00000000" w:rsidRPr="00000000" w14:paraId="00000013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sz w:val="39"/>
          <w:szCs w:val="3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مالكة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   100%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scp90laikoi1" w:id="8"/>
      <w:bookmarkEnd w:id="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ملخص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1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“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وردتي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”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صغير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مساحته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مربع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بالرياض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متخصص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الطبيعي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والشوكولاتة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كهدايا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مصاحبة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توصلت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ماديا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تبين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كاف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المستهدفة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تصميمات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ونوعية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منتجاته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أظهرت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ربح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تشغيلي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30%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7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التوصية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مراعاة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بعناية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والتركيز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الدعاية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hd w:fill="f3f3f3" w:val="clear"/>
        <w:bidi w:val="1"/>
        <w:spacing w:after="0" w:before="920" w:line="319.20000000000005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56bdb17gq846" w:id="9"/>
      <w:bookmarkEnd w:id="9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الخدمات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وصفه</w:t>
      </w:r>
    </w:p>
    <w:p w:rsidR="00000000" w:rsidDel="00000000" w:rsidP="00000000" w:rsidRDefault="00000000" w:rsidRPr="00000000" w14:paraId="00000019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1/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الطبيعي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بألوان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وأحجام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صممة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فني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2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تحتوي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أشكال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هندسية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وزهور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مصنوعة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الشمع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الطبيعي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39"/>
          <w:szCs w:val="3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علب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بأشكال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قلوب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ورود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طبيعي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i9b137ca5k71" w:id="10"/>
      <w:bookmarkEnd w:id="1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مميزات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منتج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خصائصه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الفريدة</w:t>
      </w:r>
    </w:p>
    <w:p w:rsidR="00000000" w:rsidDel="00000000" w:rsidP="00000000" w:rsidRDefault="00000000" w:rsidRPr="00000000" w14:paraId="0000001F">
      <w:pPr>
        <w:shd w:fill="f3f3f3" w:val="clear"/>
        <w:bidi w:val="1"/>
        <w:spacing w:after="0" w:line="276" w:lineRule="auto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1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تصاميم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ألوان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نادرة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للورود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700" w:before="700" w:line="319.20000000000005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bookmarkStart w:colFirst="0" w:colLast="0" w:name="_heading=h.x39vyhrlxbfz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2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بأشكال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طابقة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للمواصفات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العالمية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700" w:before="700" w:line="319.20000000000005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bookmarkStart w:colFirst="0" w:colLast="0" w:name="_heading=h.ymmioneh8ls6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أجود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الأنواع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التغليف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الجميل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بأشكال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بتكرة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l33ygkpqthyd" w:id="13"/>
      <w:bookmarkEnd w:id="1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القيمة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المضافة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للمنتج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القيمة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المضافة</w:t>
      </w:r>
    </w:p>
    <w:p w:rsidR="00000000" w:rsidDel="00000000" w:rsidP="00000000" w:rsidRDefault="00000000" w:rsidRPr="00000000" w14:paraId="00000024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1/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التصميم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الحصري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جودة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الورود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2/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أشكال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للشموع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الديكور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بتكر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39"/>
          <w:szCs w:val="3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نكهات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التغليف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الأنيق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4xh5nl7in6jh" w:id="14"/>
      <w:bookmarkEnd w:id="1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فوائد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للعملاء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فائدته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للعميل</w:t>
      </w:r>
    </w:p>
    <w:p w:rsidR="00000000" w:rsidDel="00000000" w:rsidP="00000000" w:rsidRDefault="00000000" w:rsidRPr="00000000" w14:paraId="0000002A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بتصاميم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حصرية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الموهوب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2/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جميلة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وعملية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جو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الرومانسية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متعة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تناول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نادرة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الاحتفاظ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بالصندوق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كتذكار</w:t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5ug7gw7riird" w:id="15"/>
      <w:bookmarkEnd w:id="15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الجانب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التكنولوجي</w:t>
      </w:r>
    </w:p>
    <w:p w:rsidR="00000000" w:rsidDel="00000000" w:rsidP="00000000" w:rsidRDefault="00000000" w:rsidRPr="00000000" w14:paraId="0000002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يعتمد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تقنيات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بسيطة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ثلاجات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لحفظ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وإطالة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عمرها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التزيين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والتجهيز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شريط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لاصق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أوراق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تغليف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الأثاث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رفوف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طاولات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عرض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الديكورات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بانر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إضاءة</w:t>
      </w:r>
    </w:p>
    <w:p w:rsidR="00000000" w:rsidDel="00000000" w:rsidP="00000000" w:rsidRDefault="00000000" w:rsidRPr="00000000" w14:paraId="0000003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أبرز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منافسيه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spacing w:after="32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التصاميم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والالوان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والحصرية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للورود</w:t>
      </w:r>
    </w:p>
    <w:p w:rsidR="00000000" w:rsidDel="00000000" w:rsidP="00000000" w:rsidRDefault="00000000" w:rsidRPr="00000000" w14:paraId="0000003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أبرز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التكنولوجيا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محاسبي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متخصص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المخزون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متجر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إلكتروني</w:t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2bg33sihi7ag" w:id="16"/>
      <w:bookmarkEnd w:id="16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الجوانب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الاقتصادية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fgk3t1621cvs" w:id="17"/>
      <w:bookmarkEnd w:id="1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الوضع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الاقتصادي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العالمي</w:t>
      </w:r>
    </w:p>
    <w:p w:rsidR="00000000" w:rsidDel="00000000" w:rsidP="00000000" w:rsidRDefault="00000000" w:rsidRPr="00000000" w14:paraId="0000003B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العالمي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تباطؤ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الماضية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بسبب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جائحة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كورونا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انكمش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سالبة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2020،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التدريجي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النشاط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التجاري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والصناعي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mfz8t6d6nae9" w:id="18"/>
      <w:bookmarkEnd w:id="18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ميزانية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وموازنة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الحالي</w:t>
      </w:r>
    </w:p>
    <w:p w:rsidR="00000000" w:rsidDel="00000000" w:rsidP="00000000" w:rsidRDefault="00000000" w:rsidRPr="00000000" w14:paraId="0000003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تتأثر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ميزانية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الماضية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لارتفاع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النفط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وتحسن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النفطية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استمر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موازنة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2023،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شهدت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الإنفاق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4stj6rxnmi4c" w:id="19"/>
      <w:bookmarkEnd w:id="19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تذبذب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الاقتصاد</w:t>
      </w:r>
    </w:p>
    <w:p w:rsidR="00000000" w:rsidDel="00000000" w:rsidP="00000000" w:rsidRDefault="00000000" w:rsidRPr="00000000" w14:paraId="0000003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التذبذب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الأزمات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جائحة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كورونا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مستقر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بفضل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الإنفاق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الحكومي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والقطاع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النفطي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bj8px8s1to7u" w:id="20"/>
      <w:bookmarkEnd w:id="2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الناتج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المحلي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للسنوات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2020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7.35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تريليون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2021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7.54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تريليون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2022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7.8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تريليون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)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p2y5kbwcjqmk" w:id="21"/>
      <w:bookmarkEnd w:id="21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التصنيف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الائتماني</w:t>
      </w:r>
    </w:p>
    <w:p w:rsidR="00000000" w:rsidDel="00000000" w:rsidP="00000000" w:rsidRDefault="00000000" w:rsidRPr="00000000" w14:paraId="0000004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حافظت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التصنيف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الائتماني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موديز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+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فيتش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يعكس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المركز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للدولة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واستقرار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19bkyzjiumkj" w:id="22"/>
      <w:bookmarkEnd w:id="22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وتحديد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الحصة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السوقية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rurzk4i1iq32" w:id="23"/>
      <w:bookmarkEnd w:id="2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المنافسين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المحتملين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</w:p>
    <w:p w:rsidR="00000000" w:rsidDel="00000000" w:rsidP="00000000" w:rsidRDefault="00000000" w:rsidRPr="00000000" w14:paraId="0000004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ينافس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الهدايا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والمناطق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المجاورة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مواقع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التجارة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المتخصصة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الزهور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والهدايا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y8eaphu7832" w:id="24"/>
      <w:bookmarkEnd w:id="2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؟ (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محلي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مستورد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)</w:t>
      </w:r>
    </w:p>
    <w:p w:rsidR="00000000" w:rsidDel="00000000" w:rsidP="00000000" w:rsidRDefault="00000000" w:rsidRPr="00000000" w14:paraId="0000004C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20" w:before="320" w:line="276" w:lineRule="auto"/>
        <w:ind w:right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المحلي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150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المستورد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50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الكلي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200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20" w:before="320" w:line="276" w:lineRule="auto"/>
        <w:ind w:right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75%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20" w:before="320" w:line="276" w:lineRule="auto"/>
        <w:ind w:right="0"/>
        <w:jc w:val="left"/>
        <w:rPr>
          <w:rFonts w:ascii="Arial" w:cs="Arial" w:eastAsia="Arial" w:hAnsi="Arial"/>
          <w:sz w:val="39"/>
          <w:szCs w:val="39"/>
        </w:rPr>
      </w:pP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المستوردة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25%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99txbbcwjdiz" w:id="25"/>
      <w:bookmarkEnd w:id="25"/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: 180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سنويا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98ftnmr0o41s" w:id="26"/>
      <w:bookmarkEnd w:id="2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بحجم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العرض</w:t>
      </w:r>
    </w:p>
    <w:p w:rsidR="00000000" w:rsidDel="00000000" w:rsidP="00000000" w:rsidRDefault="00000000" w:rsidRPr="00000000" w14:paraId="0000005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يزيد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(180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الكلي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(200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بمقدار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فجوة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سوقية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الاستفادة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97hyf1q9gdjx" w:id="27"/>
      <w:bookmarkEnd w:id="2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تحفز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المنتج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رغبة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وجميلة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واحد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وألوان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نادرة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ونوعية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السعر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المعقول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b w:val="0"/>
          <w:sz w:val="27"/>
          <w:szCs w:val="27"/>
        </w:rPr>
      </w:pPr>
      <w:bookmarkStart w:colFirst="0" w:colLast="0" w:name="_heading=h.hf4rmqui4vww" w:id="28"/>
      <w:bookmarkEnd w:id="2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استراتيجية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التسويق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kxr3ryugs637" w:id="29"/>
      <w:bookmarkEnd w:id="29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قنوات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وأدوات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تنوي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استخدامها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وسائل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الاجتماعي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فيسبوك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إنستغرام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سناب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لعرض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والعروض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المستمرة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إلكتروني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تجربة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سلسة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خيارات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متعددة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للدفع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محمول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لتيسير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الدعايات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لافتات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بروشورات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ملصقات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للترويج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الأحياء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المجاورة</w:t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mx62kmq444j6" w:id="30"/>
      <w:bookmarkEnd w:id="3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جدوى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أساليبك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التسويقية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ومدى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ملائمتها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للجمهور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المستهدف</w:t>
      </w:r>
    </w:p>
    <w:p w:rsidR="00000000" w:rsidDel="00000000" w:rsidP="00000000" w:rsidRDefault="00000000" w:rsidRPr="00000000" w14:paraId="0000005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تعتمد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تسويق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تتناسب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توجهات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الجمهور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المستهدف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وهواة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الهدايا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والتحف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وسائل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والإعلانات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شأنه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يساعد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لشريحة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المحتملين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kdirzoo61pxp" w:id="31"/>
      <w:bookmarkEnd w:id="31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الميزة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التنافسية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تجعلك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غيرك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التصاميم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الحصرية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تقنيات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الرقمي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للوصول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لقاعدة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أوسع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بالعاصمة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تنافسية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بالقيمة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المقدمة</w:t>
      </w:r>
    </w:p>
    <w:p w:rsidR="00000000" w:rsidDel="00000000" w:rsidP="00000000" w:rsidRDefault="00000000" w:rsidRPr="00000000" w14:paraId="00000065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vvdk0s87zunj" w:id="32"/>
      <w:bookmarkEnd w:id="32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التنظيمي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mm20ubjddxy3" w:id="33"/>
      <w:bookmarkEnd w:id="3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للثلاثة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شهور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الأولى</w:t>
      </w:r>
    </w:p>
    <w:p w:rsidR="00000000" w:rsidDel="00000000" w:rsidP="00000000" w:rsidRDefault="00000000" w:rsidRPr="00000000" w14:paraId="00000067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المسمى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69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  <w:br w:type="textWrapping"/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  <w:br w:type="textWrapping"/>
        <w:t xml:space="preserve">3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المجموع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3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ke9mb6v02b7k" w:id="34"/>
      <w:bookmarkEnd w:id="3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للست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شهور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الأولى</w:t>
      </w:r>
    </w:p>
    <w:p w:rsidR="00000000" w:rsidDel="00000000" w:rsidP="00000000" w:rsidRDefault="00000000" w:rsidRPr="00000000" w14:paraId="0000006D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المسمى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6F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  <w:br w:type="textWrapping"/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  <w:br w:type="textWrapping"/>
        <w:t xml:space="preserve">3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</w:r>
    </w:p>
    <w:p w:rsidR="00000000" w:rsidDel="00000000" w:rsidP="00000000" w:rsidRDefault="00000000" w:rsidRPr="00000000" w14:paraId="00000071">
      <w:pPr>
        <w:keepNext w:val="0"/>
        <w:keepLines w:val="0"/>
        <w:shd w:fill="f3f3f3" w:val="clear"/>
        <w:bidi w:val="1"/>
        <w:spacing w:after="700" w:before="0" w:line="319.20000000000005" w:lineRule="auto"/>
        <w:rPr/>
      </w:pPr>
      <w:r w:rsidDel="00000000" w:rsidR="00000000" w:rsidRPr="00000000">
        <w:rPr>
          <w:rtl w:val="1"/>
        </w:rPr>
        <w:t xml:space="preserve">المجموع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grfa3b55e8h5" w:id="35"/>
      <w:bookmarkEnd w:id="3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الموظفين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للسنة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الأولى</w:t>
      </w:r>
    </w:p>
    <w:p w:rsidR="00000000" w:rsidDel="00000000" w:rsidP="00000000" w:rsidRDefault="00000000" w:rsidRPr="00000000" w14:paraId="00000073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المسمى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75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  <w:br w:type="textWrapping"/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</w:t>
        <w:br w:type="textWrapping"/>
        <w:t xml:space="preserve">3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l47druk965nx" w:id="36"/>
      <w:bookmarkEnd w:id="36"/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المجموع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ktyfq8cuimho" w:id="37"/>
      <w:bookmarkEnd w:id="3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التنظيمي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للشركة</w:t>
      </w:r>
    </w:p>
    <w:p w:rsidR="00000000" w:rsidDel="00000000" w:rsidP="00000000" w:rsidRDefault="00000000" w:rsidRPr="00000000" w14:paraId="0000007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يتكون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مالكة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المسؤولة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وإعداد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التشكيلات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للعملاء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للعملاء</w:t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putcbm2uj7xs" w:id="38"/>
      <w:bookmarkEnd w:id="38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المهام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موظف</w:t>
      </w:r>
    </w:p>
    <w:p w:rsidR="00000000" w:rsidDel="00000000" w:rsidP="00000000" w:rsidRDefault="00000000" w:rsidRPr="00000000" w14:paraId="0000007F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المسمى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المهام</w:t>
      </w:r>
    </w:p>
    <w:p w:rsidR="00000000" w:rsidDel="00000000" w:rsidP="00000000" w:rsidRDefault="00000000" w:rsidRPr="00000000" w14:paraId="00000081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ابتكار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أفكار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ومفاهيم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جديدة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استقبال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البيع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الطلبات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للعملاء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المواعيد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المتفق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عليها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تحتاجها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وظيفة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؟</w:t>
      </w:r>
    </w:p>
    <w:p w:rsidR="00000000" w:rsidDel="00000000" w:rsidP="00000000" w:rsidRDefault="00000000" w:rsidRPr="00000000" w14:paraId="00000086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المسمى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المطلوبة</w:t>
      </w:r>
    </w:p>
    <w:p w:rsidR="00000000" w:rsidDel="00000000" w:rsidP="00000000" w:rsidRDefault="00000000" w:rsidRPr="00000000" w14:paraId="00000088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مصممة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الزهور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القدرة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الابتكار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وإيجاد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أفكار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إبداعية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بأساسيات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سائق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رخصة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قيادة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سارية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بشوارع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وأحياء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المدينة</w:t>
      </w:r>
    </w:p>
    <w:p w:rsidR="00000000" w:rsidDel="00000000" w:rsidP="00000000" w:rsidRDefault="00000000" w:rsidRPr="00000000" w14:paraId="0000008D">
      <w:pPr>
        <w:pStyle w:val="Heading1"/>
        <w:keepNext w:val="0"/>
        <w:keepLines w:val="0"/>
        <w:shd w:fill="f3f3f3" w:val="clear"/>
        <w:bidi w:val="1"/>
        <w:spacing w:after="0" w:before="920" w:line="319.20000000000005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57o15rb7va4c" w:id="39"/>
      <w:bookmarkEnd w:id="39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الزمنية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المهمة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التاريخ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</w:p>
    <w:p w:rsidR="00000000" w:rsidDel="00000000" w:rsidP="00000000" w:rsidRDefault="00000000" w:rsidRPr="00000000" w14:paraId="0000008E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النهائية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فبراير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3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تجهيز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والديكورات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4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والأثاث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أبريل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5 /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تعيين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أبريل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6 /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الافتتاح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مايو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</w:t>
      </w:r>
    </w:p>
    <w:p w:rsidR="00000000" w:rsidDel="00000000" w:rsidP="00000000" w:rsidRDefault="00000000" w:rsidRPr="00000000" w14:paraId="00000095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oehv3jrtp8o" w:id="40"/>
      <w:bookmarkEnd w:id="40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نموذج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الأعمال</w:t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b8i0kl4afuic" w:id="41"/>
      <w:bookmarkEnd w:id="41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المنتجات</w:t>
      </w:r>
    </w:p>
    <w:p w:rsidR="00000000" w:rsidDel="00000000" w:rsidP="00000000" w:rsidRDefault="00000000" w:rsidRPr="00000000" w14:paraId="00000097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التقديم</w:t>
      </w:r>
    </w:p>
    <w:p w:rsidR="00000000" w:rsidDel="00000000" w:rsidP="00000000" w:rsidRDefault="00000000" w:rsidRPr="00000000" w14:paraId="00000099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عرضها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ثلاجات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وجاهزة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للبيع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تجهيز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وعرض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الشوكولاته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تجهيز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وتغليف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بيعها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للزبائن</w:t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urpdulq0c7ul" w:id="42"/>
      <w:bookmarkEnd w:id="42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توزيع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المنتجات</w:t>
      </w:r>
    </w:p>
    <w:p w:rsidR="00000000" w:rsidDel="00000000" w:rsidP="00000000" w:rsidRDefault="00000000" w:rsidRPr="00000000" w14:paraId="0000009E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التوزيع</w:t>
      </w:r>
    </w:p>
    <w:p w:rsidR="00000000" w:rsidDel="00000000" w:rsidP="00000000" w:rsidRDefault="00000000" w:rsidRPr="00000000" w14:paraId="000000A0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للعملائ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الإنترنت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/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المتجر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الإلكتروني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rFonts w:ascii="Arial" w:cs="Arial" w:eastAsia="Arial" w:hAnsi="Arial"/>
          <w:b w:val="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3 /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البيع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المحل</w:t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wgdk0gohiwy6" w:id="43"/>
      <w:bookmarkEnd w:id="4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التسعير</w:t>
      </w:r>
    </w:p>
    <w:p w:rsidR="00000000" w:rsidDel="00000000" w:rsidP="00000000" w:rsidRDefault="00000000" w:rsidRPr="00000000" w14:paraId="000000A5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التسعير</w:t>
      </w:r>
    </w:p>
    <w:p w:rsidR="00000000" w:rsidDel="00000000" w:rsidP="00000000" w:rsidRDefault="00000000" w:rsidRPr="00000000" w14:paraId="000000A7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تسعير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الباقة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الورود</w:t>
      </w:r>
    </w:p>
    <w:p w:rsidR="00000000" w:rsidDel="00000000" w:rsidP="00000000" w:rsidRDefault="00000000" w:rsidRPr="00000000" w14:paraId="000000A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الشموع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تسعير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ثابت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لتكلفة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المكونات</w:t>
      </w:r>
    </w:p>
    <w:p w:rsidR="00000000" w:rsidDel="00000000" w:rsidP="00000000" w:rsidRDefault="00000000" w:rsidRPr="00000000" w14:paraId="000000A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u033umexbnqk" w:id="44"/>
      <w:bookmarkEnd w:id="44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هدايا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الشوكولاتة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تسعير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موحد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الهدايا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التغليف</w:t>
      </w:r>
    </w:p>
    <w:p w:rsidR="00000000" w:rsidDel="00000000" w:rsidP="00000000" w:rsidRDefault="00000000" w:rsidRPr="00000000" w14:paraId="000000AB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3i6n31fefh2n" w:id="45"/>
      <w:bookmarkEnd w:id="45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A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h8ckoizqt0i" w:id="46"/>
      <w:bookmarkEnd w:id="4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القوة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تشكيلات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وحصرية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بالقيمة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المقدمة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متميز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تقنيات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الرقمي</w:t>
      </w:r>
    </w:p>
    <w:p w:rsidR="00000000" w:rsidDel="00000000" w:rsidP="00000000" w:rsidRDefault="00000000" w:rsidRPr="00000000" w14:paraId="000000B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bl0ln5o6nx3n" w:id="47"/>
      <w:bookmarkEnd w:id="4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الضعف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محدودية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والموارد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البداية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الأعمال</w:t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klzthwj4uj0w" w:id="48"/>
      <w:bookmarkEnd w:id="48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المخاطر</w:t>
      </w:r>
    </w:p>
    <w:p w:rsidR="00000000" w:rsidDel="00000000" w:rsidP="00000000" w:rsidRDefault="00000000" w:rsidRPr="00000000" w14:paraId="000000B5">
      <w:pPr>
        <w:numPr>
          <w:ilvl w:val="0"/>
          <w:numId w:val="8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ظهور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منافسين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تذبذب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الموسمي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ارتفاع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الخام</w:t>
      </w:r>
    </w:p>
    <w:p w:rsidR="00000000" w:rsidDel="00000000" w:rsidP="00000000" w:rsidRDefault="00000000" w:rsidRPr="00000000" w14:paraId="000000B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lfrltpwfeo9l" w:id="49"/>
      <w:bookmarkEnd w:id="49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الفرص</w:t>
      </w:r>
    </w:p>
    <w:p w:rsidR="00000000" w:rsidDel="00000000" w:rsidP="00000000" w:rsidRDefault="00000000" w:rsidRPr="00000000" w14:paraId="000000B9">
      <w:pPr>
        <w:numPr>
          <w:ilvl w:val="0"/>
          <w:numId w:val="15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الاستفادة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أعداد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وهواة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الهدايا</w:t>
      </w:r>
    </w:p>
    <w:p w:rsidR="00000000" w:rsidDel="00000000" w:rsidP="00000000" w:rsidRDefault="00000000" w:rsidRPr="00000000" w14:paraId="000000BA">
      <w:pPr>
        <w:numPr>
          <w:ilvl w:val="0"/>
          <w:numId w:val="15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بفتح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متجر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إلكتروني</w:t>
      </w:r>
    </w:p>
    <w:p w:rsidR="00000000" w:rsidDel="00000000" w:rsidP="00000000" w:rsidRDefault="00000000" w:rsidRPr="00000000" w14:paraId="000000BB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4a95h044t4pm" w:id="50"/>
      <w:bookmarkEnd w:id="50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الكفاءة</w:t>
      </w:r>
    </w:p>
    <w:p w:rsidR="00000000" w:rsidDel="00000000" w:rsidP="00000000" w:rsidRDefault="00000000" w:rsidRPr="00000000" w14:paraId="000000BC">
      <w:pPr>
        <w:numPr>
          <w:ilvl w:val="0"/>
          <w:numId w:val="16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تمتلك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صاحبة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وتنسيق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الزهور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يضمن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</w:p>
    <w:p w:rsidR="00000000" w:rsidDel="00000000" w:rsidP="00000000" w:rsidRDefault="00000000" w:rsidRPr="00000000" w14:paraId="000000BD">
      <w:pPr>
        <w:numPr>
          <w:ilvl w:val="0"/>
          <w:numId w:val="16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الاستعانة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بمتخصصين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مجالات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الرقمي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والمحاسبة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لسد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الخبرات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كافيا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</w:p>
    <w:p w:rsidR="00000000" w:rsidDel="00000000" w:rsidP="00000000" w:rsidRDefault="00000000" w:rsidRPr="00000000" w14:paraId="000000BF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f82lkyrtnhs1" w:id="51"/>
      <w:bookmarkEnd w:id="51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التوقعات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المالية</w:t>
      </w:r>
    </w:p>
    <w:p w:rsidR="00000000" w:rsidDel="00000000" w:rsidP="00000000" w:rsidRDefault="00000000" w:rsidRPr="00000000" w14:paraId="000000C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7k0mjwdzefyd" w:id="52"/>
      <w:bookmarkEnd w:id="52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ماهي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المركز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المالي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)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ثلاث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ومصادر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التمويل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؟</w:t>
      </w:r>
    </w:p>
    <w:p w:rsidR="00000000" w:rsidDel="00000000" w:rsidP="00000000" w:rsidRDefault="00000000" w:rsidRPr="00000000" w14:paraId="000000C1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المركز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C3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800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المتداولة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الثابتة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7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الخصوم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800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ud97p3dffy14" w:id="53"/>
      <w:bookmarkEnd w:id="5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الخصوم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وحقوق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650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800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ألف</w:t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zcb4sbfmxzjs" w:id="54"/>
      <w:bookmarkEnd w:id="5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الدخل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CC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الدخل</w:t>
      </w:r>
    </w:p>
    <w:p w:rsidR="00000000" w:rsidDel="00000000" w:rsidP="00000000" w:rsidRDefault="00000000" w:rsidRPr="00000000" w14:paraId="000000CE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400,000 500,000 600,000</w:t>
      </w:r>
    </w:p>
    <w:p w:rsidR="00000000" w:rsidDel="00000000" w:rsidP="00000000" w:rsidRDefault="00000000" w:rsidRPr="00000000" w14:paraId="000000D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120,000 150,000 180,000</w:t>
      </w:r>
    </w:p>
    <w:p w:rsidR="00000000" w:rsidDel="00000000" w:rsidP="00000000" w:rsidRDefault="00000000" w:rsidRPr="00000000" w14:paraId="000000D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280,000 350,000 420,000</w:t>
      </w:r>
    </w:p>
    <w:p w:rsidR="00000000" w:rsidDel="00000000" w:rsidP="00000000" w:rsidRDefault="00000000" w:rsidRPr="00000000" w14:paraId="000000D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المصاريف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والتسويقية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50,000 60,000 70,000</w:t>
      </w:r>
    </w:p>
    <w:p w:rsidR="00000000" w:rsidDel="00000000" w:rsidP="00000000" w:rsidRDefault="00000000" w:rsidRPr="00000000" w14:paraId="000000D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230,000 290,000 350,000</w:t>
      </w:r>
    </w:p>
    <w:p w:rsidR="00000000" w:rsidDel="00000000" w:rsidP="00000000" w:rsidRDefault="00000000" w:rsidRPr="00000000" w14:paraId="000000D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الزكاة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5,000 7,000 8,000</w:t>
      </w:r>
    </w:p>
    <w:p w:rsidR="00000000" w:rsidDel="00000000" w:rsidP="00000000" w:rsidRDefault="00000000" w:rsidRPr="00000000" w14:paraId="000000D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225,000 283,000 342,000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78usoa4ujngq" w:id="55"/>
      <w:bookmarkEnd w:id="5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D7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</w:p>
    <w:p w:rsidR="00000000" w:rsidDel="00000000" w:rsidP="00000000" w:rsidRDefault="00000000" w:rsidRPr="00000000" w14:paraId="000000D9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الأنشطة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250,000 300,000 350,000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التشغيلية</w:t>
      </w:r>
    </w:p>
    <w:p w:rsidR="00000000" w:rsidDel="00000000" w:rsidP="00000000" w:rsidRDefault="00000000" w:rsidRPr="00000000" w14:paraId="000000DB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الأنشطة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(150,000) (50,000) (100,000)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الاستثمارية</w:t>
      </w:r>
    </w:p>
    <w:p w:rsidR="00000000" w:rsidDel="00000000" w:rsidP="00000000" w:rsidRDefault="00000000" w:rsidRPr="00000000" w14:paraId="000000DC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الأنشطة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(100,000) (150,000) (200,000)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التمويلية</w:t>
      </w:r>
    </w:p>
    <w:p w:rsidR="00000000" w:rsidDel="00000000" w:rsidP="00000000" w:rsidRDefault="00000000" w:rsidRPr="00000000" w14:paraId="000000D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رصيد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لأول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100,000 200,000 250,000</w:t>
      </w:r>
    </w:p>
    <w:p w:rsidR="00000000" w:rsidDel="00000000" w:rsidP="00000000" w:rsidRDefault="00000000" w:rsidRPr="00000000" w14:paraId="000000D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a0m1fzniu2it" w:id="56"/>
      <w:bookmarkEnd w:id="56"/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100,000 100,000 50,000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mg4ykf180pk3" w:id="57"/>
      <w:bookmarkEnd w:id="5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الأرباح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نقطة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التعادل</w:t>
      </w:r>
    </w:p>
    <w:p w:rsidR="00000000" w:rsidDel="00000000" w:rsidP="00000000" w:rsidRDefault="00000000" w:rsidRPr="00000000" w14:paraId="000000E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يحقق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نقطة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التعادل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ويبدأ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الأرباح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غضون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الـ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الافتتاح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المتحفظة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لمعدل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وتقديرات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الثابتة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والمتغيرة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E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16xqjxwhoe9" w:id="58"/>
      <w:bookmarkEnd w:id="58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استمرارية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واستقرار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التكلفة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العائد</w:t>
      </w:r>
    </w:p>
    <w:p w:rsidR="00000000" w:rsidDel="00000000" w:rsidP="00000000" w:rsidRDefault="00000000" w:rsidRPr="00000000" w14:paraId="000000E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يشهد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نموا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مطردا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واستقرارا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والأرباح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معدل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حوالي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معدل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ويضمن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استمرارية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ونموه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E3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nnovy4q91klg" w:id="59"/>
      <w:bookmarkEnd w:id="59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وتوزيعه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النفقات</w:t>
      </w:r>
    </w:p>
    <w:p w:rsidR="00000000" w:rsidDel="00000000" w:rsidP="00000000" w:rsidRDefault="00000000" w:rsidRPr="00000000" w14:paraId="000000E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slhobqaenw49" w:id="60"/>
      <w:bookmarkEnd w:id="6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احتياجات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المال</w:t>
      </w:r>
    </w:p>
    <w:p w:rsidR="00000000" w:rsidDel="00000000" w:rsidP="00000000" w:rsidRDefault="00000000" w:rsidRPr="00000000" w14:paraId="000000E5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التوقيت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المبلغ</w:t>
      </w:r>
    </w:p>
    <w:p w:rsidR="00000000" w:rsidDel="00000000" w:rsidP="00000000" w:rsidRDefault="00000000" w:rsidRPr="00000000" w14:paraId="000000E7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2024 150,000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لشراء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والديكورات</w:t>
      </w:r>
    </w:p>
    <w:p w:rsidR="00000000" w:rsidDel="00000000" w:rsidP="00000000" w:rsidRDefault="00000000" w:rsidRPr="00000000" w14:paraId="000000E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أبريل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2024 50,000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لتغطية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المصاريف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التشغيلية</w:t>
      </w:r>
    </w:p>
    <w:p w:rsidR="00000000" w:rsidDel="00000000" w:rsidP="00000000" w:rsidRDefault="00000000" w:rsidRPr="00000000" w14:paraId="000000EA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مايو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2024 100,000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عامل</w:t>
      </w:r>
    </w:p>
    <w:p w:rsidR="00000000" w:rsidDel="00000000" w:rsidP="00000000" w:rsidRDefault="00000000" w:rsidRPr="00000000" w14:paraId="000000E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icqev27wzs8c" w:id="61"/>
      <w:bookmarkEnd w:id="61"/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المجموع</w:t>
      </w:r>
      <w:r w:rsidDel="00000000" w:rsidR="00000000" w:rsidRPr="00000000">
        <w:rPr>
          <w:rFonts w:ascii="Arial" w:cs="Arial" w:eastAsia="Arial" w:hAnsi="Arial"/>
          <w:b w:val="0"/>
          <w:sz w:val="27"/>
          <w:szCs w:val="27"/>
          <w:rtl w:val="1"/>
        </w:rPr>
        <w:t xml:space="preserve"> 300,000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knjojd976fw" w:id="62"/>
      <w:bookmarkEnd w:id="62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الإيرادات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المتوقعة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للأعمال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تأمين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التمويل</w:t>
      </w:r>
    </w:p>
    <w:p w:rsidR="00000000" w:rsidDel="00000000" w:rsidP="00000000" w:rsidRDefault="00000000" w:rsidRPr="00000000" w14:paraId="000000E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إيرادات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تشغيلية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تزيد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ثابتة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كضمان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للحصول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بنكي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E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b0r8eiojnxa" w:id="63"/>
      <w:bookmarkEnd w:id="6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مصادر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التمويل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تعتمدها</w:t>
      </w:r>
    </w:p>
    <w:p w:rsidR="00000000" w:rsidDel="00000000" w:rsidP="00000000" w:rsidRDefault="00000000" w:rsidRPr="00000000" w14:paraId="000000EF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المصدر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المبلغ</w:t>
      </w:r>
    </w:p>
    <w:p w:rsidR="00000000" w:rsidDel="00000000" w:rsidP="00000000" w:rsidRDefault="00000000" w:rsidRPr="00000000" w14:paraId="000000F1">
      <w:pPr>
        <w:shd w:fill="f3f3f3" w:val="clear"/>
        <w:bidi w:val="1"/>
        <w:spacing w:after="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شخصي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200,000</w:t>
      </w:r>
    </w:p>
    <w:p w:rsidR="00000000" w:rsidDel="00000000" w:rsidP="00000000" w:rsidRDefault="00000000" w:rsidRPr="00000000" w14:paraId="000000F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بنكي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100,000</w:t>
      </w:r>
    </w:p>
    <w:p w:rsidR="00000000" w:rsidDel="00000000" w:rsidP="00000000" w:rsidRDefault="00000000" w:rsidRPr="00000000" w14:paraId="000000F4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es15hotcawyx" w:id="64"/>
      <w:bookmarkEnd w:id="6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المجموع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300,000</w:t>
      </w:r>
    </w:p>
    <w:p w:rsidR="00000000" w:rsidDel="00000000" w:rsidP="00000000" w:rsidRDefault="00000000" w:rsidRPr="00000000" w14:paraId="000000F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2jat5g4bilxl" w:id="65"/>
      <w:bookmarkEnd w:id="6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الديون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سيقع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التمويل</w:t>
      </w:r>
    </w:p>
    <w:p w:rsidR="00000000" w:rsidDel="00000000" w:rsidP="00000000" w:rsidRDefault="00000000" w:rsidRPr="00000000" w14:paraId="000000F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ستكون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الديون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25%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مقبولة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وآمنة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7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6tb0jnzb930m" w:id="66"/>
      <w:bookmarkEnd w:id="6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العوائد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العائد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الاستثمار</w:t>
      </w:r>
    </w:p>
    <w:p w:rsidR="00000000" w:rsidDel="00000000" w:rsidP="00000000" w:rsidRDefault="00000000" w:rsidRPr="00000000" w14:paraId="000000F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أرباح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كعائد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9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yn832h6j4epp" w:id="67"/>
      <w:bookmarkEnd w:id="67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والتوصيات</w:t>
      </w:r>
    </w:p>
    <w:p w:rsidR="00000000" w:rsidDel="00000000" w:rsidP="00000000" w:rsidRDefault="00000000" w:rsidRPr="00000000" w14:paraId="000000FA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جوانب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تبين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وقابل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للتطبيق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الأخذ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التوصيات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FB">
      <w:pPr>
        <w:numPr>
          <w:ilvl w:val="0"/>
          <w:numId w:val="12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تدفق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للعملاء</w:t>
      </w:r>
    </w:p>
    <w:p w:rsidR="00000000" w:rsidDel="00000000" w:rsidP="00000000" w:rsidRDefault="00000000" w:rsidRPr="00000000" w14:paraId="000000FC">
      <w:pPr>
        <w:numPr>
          <w:ilvl w:val="0"/>
          <w:numId w:val="12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الدعاية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المراحل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للترويج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للمحل</w:t>
      </w:r>
    </w:p>
    <w:p w:rsidR="00000000" w:rsidDel="00000000" w:rsidP="00000000" w:rsidRDefault="00000000" w:rsidRPr="00000000" w14:paraId="000000FD">
      <w:pPr>
        <w:numPr>
          <w:ilvl w:val="0"/>
          <w:numId w:val="12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معدلات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ضبط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ورفع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الكفاءة</w:t>
      </w:r>
    </w:p>
    <w:p w:rsidR="00000000" w:rsidDel="00000000" w:rsidP="00000000" w:rsidRDefault="00000000" w:rsidRPr="00000000" w14:paraId="000000FE">
      <w:pPr>
        <w:numPr>
          <w:ilvl w:val="0"/>
          <w:numId w:val="12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مستقبلا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الكافي</w:t>
      </w:r>
    </w:p>
    <w:p w:rsidR="00000000" w:rsidDel="00000000" w:rsidP="00000000" w:rsidRDefault="00000000" w:rsidRPr="00000000" w14:paraId="000000F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وبشكل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ينصح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لكون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الفرصة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مواتية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وتحقق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العوائد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المجزية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بحجم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0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b w:val="1"/>
          <w:sz w:val="51"/>
          <w:szCs w:val="51"/>
        </w:rPr>
      </w:pP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خاتمة</w:t>
      </w:r>
    </w:p>
    <w:p w:rsidR="00000000" w:rsidDel="00000000" w:rsidP="00000000" w:rsidRDefault="00000000" w:rsidRPr="00000000" w14:paraId="0000010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أظهرت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الورد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واعدة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لهذا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ظل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المناخ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ووفرة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الفرص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السانحة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نتيجة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0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أشارت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عوائد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مجزية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القليلة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ضرورة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بذل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0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يوصى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الفكرة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مراعاة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التوجيهات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استدامة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ورفع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حصته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04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7wy2gg79p6bp" w:id="68"/>
      <w:bookmarkEnd w:id="6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المصادر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والمراجع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للإحصاء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المؤشرات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مؤسسة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العربي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السعودي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2022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التجارة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تأسيس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2023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غرفة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لقطاع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الهدايا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2021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0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جرين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بوكس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لحلول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3f3f3" w:val="clear"/>
        <w:bidi w:val="1"/>
        <w:spacing w:after="320" w:before="320" w:line="276" w:lineRule="auto"/>
        <w:rPr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والإحصائيات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للجهات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مواقع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متخصصة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الأبحاث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والدراسات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التجارية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sPev2jcTg8OHL/xCSpWduxj+A==">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